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5A870" w14:textId="77777777" w:rsidR="00E41346" w:rsidRDefault="00E30EC0">
      <w:r>
        <w:t>PROF. DR. MED. H. – P. WERNER</w:t>
      </w:r>
    </w:p>
    <w:p w14:paraId="7B0BA92D" w14:textId="77777777" w:rsidR="00E30EC0" w:rsidRDefault="00E30EC0">
      <w:r>
        <w:t>ODBORNÝ LÉKAŘ PRO HYGIENU</w:t>
      </w:r>
    </w:p>
    <w:p w14:paraId="0966110C" w14:textId="77777777" w:rsidR="00E30EC0" w:rsidRPr="00E30EC0" w:rsidRDefault="00E30EC0" w:rsidP="00E30EC0">
      <w:pPr>
        <w:rPr>
          <w:rFonts w:cstheme="minorHAnsi"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30EC0">
        <w:rPr>
          <w:sz w:val="18"/>
          <w:szCs w:val="18"/>
        </w:rPr>
        <w:tab/>
      </w:r>
      <w:r w:rsidRPr="00E30EC0">
        <w:rPr>
          <w:rFonts w:cstheme="minorHAnsi"/>
          <w:sz w:val="18"/>
          <w:szCs w:val="18"/>
        </w:rPr>
        <w:t>c/o HygCen Centrum für Hygiene und</w:t>
      </w:r>
    </w:p>
    <w:p w14:paraId="2BA8A9D7" w14:textId="77777777" w:rsidR="00E30EC0" w:rsidRPr="00E30EC0" w:rsidRDefault="00E30EC0" w:rsidP="00E30EC0">
      <w:pPr>
        <w:ind w:left="4956" w:firstLine="708"/>
        <w:rPr>
          <w:rFonts w:cstheme="minorHAnsi"/>
          <w:sz w:val="18"/>
          <w:szCs w:val="18"/>
        </w:rPr>
      </w:pPr>
      <w:r w:rsidRPr="00E30EC0">
        <w:rPr>
          <w:rFonts w:cstheme="minorHAnsi"/>
          <w:sz w:val="18"/>
          <w:szCs w:val="18"/>
        </w:rPr>
        <w:t>medizinische Produktsicherheit GmbH</w:t>
      </w:r>
    </w:p>
    <w:p w14:paraId="00886497" w14:textId="77777777" w:rsidR="00E30EC0" w:rsidRPr="00E30EC0" w:rsidRDefault="00E30EC0" w:rsidP="00E30EC0">
      <w:pPr>
        <w:rPr>
          <w:rFonts w:cstheme="minorHAnsi"/>
          <w:sz w:val="18"/>
          <w:szCs w:val="18"/>
        </w:rPr>
      </w:pPr>
      <w:r w:rsidRPr="00E30EC0">
        <w:rPr>
          <w:rFonts w:cstheme="minorHAnsi"/>
          <w:sz w:val="16"/>
          <w:szCs w:val="16"/>
        </w:rPr>
        <w:t>Prof. Dr. H.-P. Werner  c(o HygCen GmbH Bornhövedstr. 78 D 19055 Schwerin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ab/>
      </w:r>
      <w:r w:rsidRPr="00E30EC0">
        <w:rPr>
          <w:rFonts w:cstheme="minorHAnsi"/>
          <w:sz w:val="18"/>
          <w:szCs w:val="18"/>
        </w:rPr>
        <w:t>Bornhövedsreaße 78</w:t>
      </w:r>
    </w:p>
    <w:p w14:paraId="0B87B346" w14:textId="77777777" w:rsidR="00E30EC0" w:rsidRDefault="00E30EC0" w:rsidP="00E30EC0">
      <w:pPr>
        <w:rPr>
          <w:rFonts w:cstheme="minorHAnsi"/>
          <w:sz w:val="18"/>
          <w:szCs w:val="18"/>
        </w:rPr>
      </w:pPr>
      <w:r w:rsidRPr="00E30EC0">
        <w:rPr>
          <w:rFonts w:cstheme="minorHAnsi"/>
          <w:b/>
          <w:sz w:val="20"/>
          <w:szCs w:val="20"/>
        </w:rPr>
        <w:t>B. Braun Medical AG</w:t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E30EC0">
        <w:rPr>
          <w:rFonts w:cstheme="minorHAnsi"/>
          <w:sz w:val="18"/>
          <w:szCs w:val="18"/>
        </w:rPr>
        <w:t>D-19065 Schwerin</w:t>
      </w:r>
    </w:p>
    <w:p w14:paraId="6FF543AB" w14:textId="77777777" w:rsidR="00810ED7" w:rsidRDefault="00E30EC0" w:rsidP="00810ED7">
      <w:pPr>
        <w:ind w:left="5664" w:hanging="5664"/>
        <w:rPr>
          <w:rFonts w:cstheme="minorHAnsi"/>
          <w:color w:val="333333"/>
          <w:sz w:val="18"/>
          <w:szCs w:val="18"/>
        </w:rPr>
      </w:pPr>
      <w:r w:rsidRPr="00E30EC0">
        <w:rPr>
          <w:rFonts w:cstheme="minorHAnsi"/>
          <w:b/>
          <w:sz w:val="20"/>
          <w:szCs w:val="20"/>
        </w:rPr>
        <w:t>Seesatz</w:t>
      </w:r>
      <w:r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ab/>
      </w:r>
      <w:r w:rsidRPr="00E30EC0">
        <w:rPr>
          <w:rStyle w:val="link-phone"/>
          <w:rFonts w:cstheme="minorHAnsi"/>
          <w:color w:val="333333"/>
          <w:sz w:val="18"/>
          <w:szCs w:val="18"/>
          <w:shd w:val="clear" w:color="auto" w:fill="FFFFFF"/>
        </w:rPr>
        <w:t>Tel.: +49 (0) 385 / 56 82 65</w:t>
      </w:r>
      <w:r w:rsidRPr="00E30EC0">
        <w:rPr>
          <w:rFonts w:cstheme="minorHAnsi"/>
          <w:color w:val="333333"/>
          <w:sz w:val="18"/>
          <w:szCs w:val="18"/>
        </w:rPr>
        <w:br/>
      </w:r>
      <w:r w:rsidRPr="00E30EC0">
        <w:rPr>
          <w:rStyle w:val="link-fax"/>
          <w:rFonts w:cstheme="minorHAnsi"/>
          <w:color w:val="333333"/>
          <w:sz w:val="18"/>
          <w:szCs w:val="18"/>
          <w:shd w:val="clear" w:color="auto" w:fill="FFFFFF"/>
        </w:rPr>
        <w:t>Fax: +49 (0) 385 / 59 82 67</w:t>
      </w:r>
    </w:p>
    <w:p w14:paraId="2F31E827" w14:textId="77777777" w:rsidR="00E30EC0" w:rsidRDefault="00810ED7" w:rsidP="00810ED7">
      <w:pPr>
        <w:ind w:left="5664" w:hanging="5664"/>
        <w:rPr>
          <w:rFonts w:cstheme="minorHAnsi"/>
          <w:sz w:val="18"/>
          <w:szCs w:val="18"/>
          <w:shd w:val="clear" w:color="auto" w:fill="FFFFFF"/>
        </w:rPr>
      </w:pPr>
      <w:r w:rsidRPr="00810ED7">
        <w:rPr>
          <w:rFonts w:cstheme="minorHAnsi"/>
          <w:b/>
          <w:sz w:val="20"/>
          <w:szCs w:val="20"/>
        </w:rPr>
        <w:t>CH- 6204 Sempach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ab/>
      </w:r>
      <w:r w:rsidR="000544C6">
        <w:rPr>
          <w:rFonts w:cstheme="minorHAnsi"/>
          <w:sz w:val="18"/>
          <w:szCs w:val="18"/>
        </w:rPr>
        <w:t>E</w:t>
      </w:r>
      <w:r w:rsidR="00E30EC0" w:rsidRPr="00E30EC0">
        <w:rPr>
          <w:rFonts w:cstheme="minorHAnsi"/>
          <w:sz w:val="18"/>
          <w:szCs w:val="18"/>
        </w:rPr>
        <w:t xml:space="preserve">-mail: </w:t>
      </w:r>
      <w:hyperlink r:id="rId6" w:history="1">
        <w:r w:rsidR="00E30EC0" w:rsidRPr="00E30EC0">
          <w:rPr>
            <w:rStyle w:val="Hypertextovodkaz"/>
            <w:rFonts w:cstheme="minorHAnsi"/>
            <w:sz w:val="18"/>
            <w:szCs w:val="18"/>
            <w:shd w:val="clear" w:color="auto" w:fill="FFFFFF"/>
          </w:rPr>
          <w:t>hpwerner@hygcen.de</w:t>
        </w:r>
      </w:hyperlink>
    </w:p>
    <w:p w14:paraId="28A3E720" w14:textId="77777777" w:rsidR="00810ED7" w:rsidRDefault="00810ED7" w:rsidP="00810ED7">
      <w:pPr>
        <w:ind w:left="5664" w:hanging="5664"/>
        <w:rPr>
          <w:rFonts w:cstheme="minorHAnsi"/>
          <w:sz w:val="18"/>
          <w:szCs w:val="18"/>
        </w:rPr>
      </w:pPr>
    </w:p>
    <w:p w14:paraId="32E690FD" w14:textId="77777777" w:rsidR="00810ED7" w:rsidRDefault="00810ED7" w:rsidP="00810ED7">
      <w:pPr>
        <w:ind w:left="5664" w:hanging="5664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  <w:t>17.01.2011</w:t>
      </w:r>
    </w:p>
    <w:p w14:paraId="525515FF" w14:textId="77777777" w:rsidR="00810ED7" w:rsidRDefault="00810ED7" w:rsidP="00810ED7">
      <w:pPr>
        <w:ind w:left="5664" w:hanging="5664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Promanum pure</w:t>
      </w:r>
    </w:p>
    <w:p w14:paraId="2539BA8B" w14:textId="77777777" w:rsidR="00810ED7" w:rsidRDefault="00810ED7" w:rsidP="00810ED7">
      <w:pPr>
        <w:ind w:left="5664" w:hanging="5664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Hygienická dezinfekce rukou dle prEN 1500</w:t>
      </w:r>
    </w:p>
    <w:p w14:paraId="32B63758" w14:textId="77777777" w:rsidR="00810ED7" w:rsidRDefault="00810ED7" w:rsidP="00810ED7">
      <w:pPr>
        <w:ind w:left="5664" w:hanging="5664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a předběžné pokusy dle „standardních metod“ DGHM (němec. Společnosti pro hygienu a mikrobiologii)</w:t>
      </w:r>
    </w:p>
    <w:p w14:paraId="13760470" w14:textId="7166C371" w:rsidR="00810ED7" w:rsidRDefault="00810ED7" w:rsidP="00810ED7">
      <w:pPr>
        <w:ind w:left="5664" w:hanging="5664"/>
        <w:jc w:val="center"/>
        <w:rPr>
          <w:rFonts w:cstheme="minorHAnsi"/>
          <w:b/>
          <w:sz w:val="24"/>
          <w:szCs w:val="24"/>
        </w:rPr>
      </w:pPr>
      <w:r w:rsidRPr="00810ED7">
        <w:rPr>
          <w:rFonts w:cstheme="minorHAnsi"/>
          <w:b/>
          <w:sz w:val="24"/>
          <w:szCs w:val="24"/>
        </w:rPr>
        <w:t>DOBROZDÁNÍ</w:t>
      </w:r>
    </w:p>
    <w:p w14:paraId="3194EB85" w14:textId="77777777" w:rsidR="00810ED7" w:rsidRDefault="00810ED7" w:rsidP="00810ED7">
      <w:pPr>
        <w:ind w:left="5664" w:hanging="566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Na základě zkoušky vhodnosti </w:t>
      </w:r>
      <w:r w:rsidRPr="00810ED7">
        <w:rPr>
          <w:rFonts w:cstheme="minorHAnsi"/>
          <w:b/>
          <w:sz w:val="20"/>
          <w:szCs w:val="20"/>
        </w:rPr>
        <w:t>Promanum pure</w:t>
      </w:r>
      <w:r>
        <w:rPr>
          <w:rFonts w:cstheme="minorHAnsi"/>
          <w:sz w:val="20"/>
          <w:szCs w:val="20"/>
        </w:rPr>
        <w:t xml:space="preserve"> pro hygienickou dezinfekci rukou – Zpráva o zkoušce SN 10088</w:t>
      </w:r>
    </w:p>
    <w:p w14:paraId="391C14F3" w14:textId="77777777" w:rsidR="00810ED7" w:rsidRDefault="00810ED7" w:rsidP="00810ED7">
      <w:pPr>
        <w:ind w:left="5664" w:hanging="566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 11.01.2011 – vydávám následující posouzení:</w:t>
      </w:r>
    </w:p>
    <w:p w14:paraId="055C7AA2" w14:textId="77777777" w:rsidR="00810ED7" w:rsidRDefault="00810ED7" w:rsidP="00810ED7">
      <w:pPr>
        <w:ind w:left="5664" w:hanging="566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Výsledky pokusů in vitro</w:t>
      </w:r>
    </w:p>
    <w:p w14:paraId="47D94FD9" w14:textId="77777777" w:rsidR="00810ED7" w:rsidRDefault="00810ED7" w:rsidP="00810ED7">
      <w:pPr>
        <w:ind w:left="5664" w:hanging="566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Preparát </w:t>
      </w:r>
      <w:r w:rsidRPr="00810ED7">
        <w:rPr>
          <w:rFonts w:cstheme="minorHAnsi"/>
          <w:b/>
          <w:sz w:val="20"/>
          <w:szCs w:val="20"/>
        </w:rPr>
        <w:t>Promanum pure</w:t>
      </w:r>
      <w:r>
        <w:rPr>
          <w:rFonts w:cstheme="minorHAnsi"/>
          <w:sz w:val="20"/>
          <w:szCs w:val="20"/>
        </w:rPr>
        <w:t xml:space="preserve"> se projevil jako bakteriostaticky a fungistaticky a baktericidně a fungicidně účinný </w:t>
      </w:r>
    </w:p>
    <w:p w14:paraId="76D91E1B" w14:textId="77777777" w:rsidR="00810ED7" w:rsidRDefault="00810ED7" w:rsidP="00810ED7">
      <w:pPr>
        <w:ind w:left="5664" w:hanging="566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produkt.</w:t>
      </w:r>
    </w:p>
    <w:p w14:paraId="0264EFB1" w14:textId="77777777" w:rsidR="008C0F46" w:rsidRDefault="00810ED7" w:rsidP="00810ED7">
      <w:pPr>
        <w:ind w:left="5664" w:hanging="566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V kvantitativním suspenzním testu byla 75% koncentrací způsobena redukce více než ≥ 5,34 log. </w:t>
      </w:r>
      <w:r w:rsidR="008C0F46">
        <w:rPr>
          <w:rFonts w:cstheme="minorHAnsi"/>
          <w:sz w:val="20"/>
          <w:szCs w:val="20"/>
        </w:rPr>
        <w:t>j</w:t>
      </w:r>
      <w:r>
        <w:rPr>
          <w:rFonts w:cstheme="minorHAnsi"/>
          <w:sz w:val="20"/>
          <w:szCs w:val="20"/>
        </w:rPr>
        <w:t xml:space="preserve">ednotek </w:t>
      </w:r>
    </w:p>
    <w:p w14:paraId="754C12C5" w14:textId="77777777" w:rsidR="008C0F46" w:rsidRDefault="00810ED7" w:rsidP="00810ED7">
      <w:pPr>
        <w:ind w:left="5664" w:hanging="566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test</w:t>
      </w:r>
      <w:r w:rsidR="008C0F46">
        <w:rPr>
          <w:rFonts w:cstheme="minorHAnsi"/>
          <w:sz w:val="20"/>
          <w:szCs w:val="20"/>
        </w:rPr>
        <w:t xml:space="preserve">ovaných zárodků Staphylococcus aureus, Enterococcus hirae, Pseudomonas aeruginosa a Candida albicans </w:t>
      </w:r>
    </w:p>
    <w:p w14:paraId="0278F5A0" w14:textId="77777777" w:rsidR="00810ED7" w:rsidRDefault="008C0F46" w:rsidP="00810ED7">
      <w:pPr>
        <w:ind w:left="5664" w:hanging="566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při vyšším zatížení </w:t>
      </w:r>
      <w:r w:rsidR="000544C6">
        <w:rPr>
          <w:rFonts w:cstheme="minorHAnsi"/>
          <w:sz w:val="20"/>
          <w:szCs w:val="20"/>
        </w:rPr>
        <w:t>po dobu</w:t>
      </w:r>
      <w:r>
        <w:rPr>
          <w:rFonts w:cstheme="minorHAnsi"/>
          <w:sz w:val="20"/>
          <w:szCs w:val="20"/>
        </w:rPr>
        <w:t xml:space="preserve"> 15 sekund.</w:t>
      </w:r>
    </w:p>
    <w:p w14:paraId="7573AE73" w14:textId="77777777" w:rsidR="008C0F46" w:rsidRDefault="008C0F46" w:rsidP="00810ED7">
      <w:pPr>
        <w:ind w:left="5664" w:hanging="5664"/>
        <w:jc w:val="both"/>
        <w:rPr>
          <w:rFonts w:cstheme="minorHAnsi"/>
          <w:sz w:val="20"/>
          <w:szCs w:val="20"/>
        </w:rPr>
      </w:pPr>
    </w:p>
    <w:p w14:paraId="71F85BE0" w14:textId="77777777" w:rsidR="008C0F46" w:rsidRDefault="008C0F46" w:rsidP="008C0F46">
      <w:pPr>
        <w:ind w:left="5664" w:hanging="5664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Dobrozdání Promanum pure prEN 1500 Strana 1 z 2</w:t>
      </w:r>
    </w:p>
    <w:p w14:paraId="5FE99915" w14:textId="77777777" w:rsidR="008C0F46" w:rsidRDefault="008C0F46" w:rsidP="008C0F46">
      <w:pPr>
        <w:ind w:left="5664" w:hanging="5664"/>
        <w:jc w:val="right"/>
        <w:rPr>
          <w:rFonts w:cstheme="minorHAnsi"/>
          <w:sz w:val="20"/>
          <w:szCs w:val="20"/>
        </w:rPr>
      </w:pPr>
    </w:p>
    <w:p w14:paraId="1FA2AC73" w14:textId="77777777" w:rsidR="008C0F46" w:rsidRDefault="008C0F46" w:rsidP="008C0F46">
      <w:pPr>
        <w:ind w:left="5664" w:hanging="5664"/>
        <w:jc w:val="right"/>
        <w:rPr>
          <w:rFonts w:cstheme="minorHAnsi"/>
          <w:sz w:val="20"/>
          <w:szCs w:val="20"/>
        </w:rPr>
      </w:pPr>
    </w:p>
    <w:p w14:paraId="3EBE67E2" w14:textId="77777777" w:rsidR="008C0F46" w:rsidRDefault="008C0F46" w:rsidP="008C0F46">
      <w:pPr>
        <w:ind w:left="5664" w:hanging="5664"/>
        <w:jc w:val="right"/>
        <w:rPr>
          <w:rFonts w:cstheme="minorHAnsi"/>
          <w:sz w:val="20"/>
          <w:szCs w:val="20"/>
        </w:rPr>
      </w:pPr>
    </w:p>
    <w:p w14:paraId="29A4141B" w14:textId="77777777" w:rsidR="008C0F46" w:rsidRDefault="008C0F46" w:rsidP="008C0F46">
      <w:pPr>
        <w:ind w:left="5664" w:hanging="5664"/>
        <w:jc w:val="right"/>
        <w:rPr>
          <w:rFonts w:cstheme="minorHAnsi"/>
          <w:sz w:val="20"/>
          <w:szCs w:val="20"/>
        </w:rPr>
      </w:pPr>
    </w:p>
    <w:p w14:paraId="16A422D5" w14:textId="77777777" w:rsidR="008C0F46" w:rsidRDefault="008C0F46" w:rsidP="008C0F46">
      <w:pPr>
        <w:ind w:left="5664" w:hanging="5664"/>
        <w:jc w:val="right"/>
        <w:rPr>
          <w:rFonts w:cstheme="minorHAnsi"/>
          <w:sz w:val="20"/>
          <w:szCs w:val="20"/>
        </w:rPr>
      </w:pPr>
    </w:p>
    <w:p w14:paraId="31D902BF" w14:textId="77777777" w:rsidR="008C0F46" w:rsidRDefault="008C0F46" w:rsidP="008C0F46">
      <w:pPr>
        <w:ind w:left="5664" w:hanging="5664"/>
        <w:rPr>
          <w:rFonts w:cstheme="minorHAnsi"/>
          <w:b/>
          <w:u w:val="single"/>
        </w:rPr>
      </w:pPr>
      <w:r w:rsidRPr="008C0F46">
        <w:rPr>
          <w:rFonts w:cstheme="minorHAnsi"/>
          <w:b/>
          <w:u w:val="single"/>
        </w:rPr>
        <w:lastRenderedPageBreak/>
        <w:t>Výsledky pokusů v podmínkách blízkých praxi (fáze 2, stupeň 2)</w:t>
      </w:r>
    </w:p>
    <w:p w14:paraId="6D4B2A28" w14:textId="77777777" w:rsidR="008C0F46" w:rsidRDefault="008C0F46" w:rsidP="008C0F46">
      <w:pPr>
        <w:ind w:left="5664" w:hanging="5664"/>
        <w:rPr>
          <w:rFonts w:cstheme="minorHAnsi"/>
        </w:rPr>
      </w:pPr>
      <w:r>
        <w:rPr>
          <w:rFonts w:cstheme="minorHAnsi"/>
        </w:rPr>
        <w:t xml:space="preserve">V souladu s prEN 1500 prokázal zkušební postup s produktem </w:t>
      </w:r>
      <w:r w:rsidRPr="008C0F46">
        <w:rPr>
          <w:rFonts w:cstheme="minorHAnsi"/>
          <w:b/>
        </w:rPr>
        <w:t>Promanum pure</w:t>
      </w:r>
      <w:r>
        <w:rPr>
          <w:rFonts w:cstheme="minorHAnsi"/>
        </w:rPr>
        <w:t xml:space="preserve"> jeho vhodnost jako </w:t>
      </w:r>
    </w:p>
    <w:p w14:paraId="779D3963" w14:textId="77777777" w:rsidR="008C0F46" w:rsidRDefault="008C0F46" w:rsidP="008C0F46">
      <w:pPr>
        <w:ind w:left="5664" w:hanging="5664"/>
        <w:rPr>
          <w:rFonts w:cstheme="minorHAnsi"/>
        </w:rPr>
      </w:pPr>
      <w:r>
        <w:rPr>
          <w:rFonts w:cstheme="minorHAnsi"/>
        </w:rPr>
        <w:t>Hygienické dezinfekce rukou pro následující použití:</w:t>
      </w:r>
    </w:p>
    <w:p w14:paraId="65AF8AB7" w14:textId="77777777" w:rsidR="008C0F46" w:rsidRDefault="008C0F46" w:rsidP="008C0F46">
      <w:pPr>
        <w:ind w:left="5664" w:hanging="5664"/>
        <w:rPr>
          <w:rFonts w:cstheme="minorHAnsi"/>
        </w:rPr>
      </w:pPr>
    </w:p>
    <w:p w14:paraId="1A698325" w14:textId="77777777" w:rsidR="008C0F46" w:rsidRDefault="008C0F46" w:rsidP="008C0F46">
      <w:pPr>
        <w:ind w:left="5664" w:hanging="5664"/>
        <w:rPr>
          <w:rFonts w:cstheme="minorHAnsi"/>
        </w:rPr>
      </w:pPr>
      <w:r>
        <w:rPr>
          <w:rFonts w:cstheme="minorHAnsi"/>
        </w:rPr>
        <w:t>Doporučení použití pro Promanum pure</w:t>
      </w:r>
    </w:p>
    <w:p w14:paraId="5CD8F529" w14:textId="77777777" w:rsidR="008C0F46" w:rsidRDefault="008C0F46" w:rsidP="008C0F46">
      <w:pPr>
        <w:ind w:left="5664" w:hanging="5664"/>
        <w:rPr>
          <w:rFonts w:cstheme="minorHAnsi"/>
        </w:rPr>
      </w:pPr>
      <w:r>
        <w:rPr>
          <w:rFonts w:cstheme="minorHAnsi"/>
        </w:rPr>
        <w:t>Na základě zkoušky dle prEN 1500</w:t>
      </w:r>
    </w:p>
    <w:p w14:paraId="0A42141E" w14:textId="77777777" w:rsidR="008C0F46" w:rsidRDefault="000544C6" w:rsidP="008C0F46">
      <w:pPr>
        <w:ind w:left="5664" w:hanging="5664"/>
        <w:rPr>
          <w:rFonts w:cstheme="minorHAnsi"/>
        </w:rPr>
      </w:pPr>
      <w:r>
        <w:rPr>
          <w:rFonts w:cstheme="minorHAnsi"/>
        </w:rPr>
        <w:t>a</w:t>
      </w:r>
      <w:r w:rsidR="008C0F46">
        <w:rPr>
          <w:rFonts w:cstheme="minorHAnsi"/>
        </w:rPr>
        <w:t xml:space="preserve"> předběžné pokusy dle „standardních metod“</w:t>
      </w:r>
    </w:p>
    <w:p w14:paraId="240A7DCB" w14:textId="77777777" w:rsidR="008C0F46" w:rsidRDefault="000544C6" w:rsidP="008C0F46">
      <w:pPr>
        <w:ind w:left="5664" w:hanging="5664"/>
        <w:rPr>
          <w:rFonts w:cstheme="minorHAnsi"/>
        </w:rPr>
      </w:pPr>
      <w:r>
        <w:rPr>
          <w:rFonts w:cstheme="minorHAnsi"/>
        </w:rPr>
        <w:t>p</w:t>
      </w:r>
      <w:r w:rsidR="008C0F46">
        <w:rPr>
          <w:rFonts w:cstheme="minorHAnsi"/>
        </w:rPr>
        <w:t>ro Hygienickou dezinfekci rukou:</w:t>
      </w:r>
    </w:p>
    <w:p w14:paraId="4188A5BE" w14:textId="77777777" w:rsidR="008C0F46" w:rsidRDefault="008C0F46" w:rsidP="008C0F46">
      <w:pPr>
        <w:ind w:left="5664" w:hanging="5664"/>
        <w:rPr>
          <w:rFonts w:cstheme="minorHAnsi"/>
        </w:rPr>
      </w:pPr>
      <w:r>
        <w:rPr>
          <w:rFonts w:cstheme="minorHAnsi"/>
        </w:rPr>
        <w:t xml:space="preserve">3 ml Promanum pure na ruce vtírat </w:t>
      </w:r>
      <w:r w:rsidR="000544C6">
        <w:rPr>
          <w:rFonts w:cstheme="minorHAnsi"/>
        </w:rPr>
        <w:t>po dobu</w:t>
      </w:r>
      <w:r>
        <w:rPr>
          <w:rFonts w:cstheme="minorHAnsi"/>
        </w:rPr>
        <w:t xml:space="preserve"> 15 sekund.</w:t>
      </w:r>
    </w:p>
    <w:p w14:paraId="324B516D" w14:textId="77777777" w:rsidR="008C0F46" w:rsidRDefault="008C0F46" w:rsidP="008C0F46">
      <w:pPr>
        <w:ind w:left="5664" w:hanging="5664"/>
        <w:rPr>
          <w:rFonts w:cstheme="minorHAnsi"/>
        </w:rPr>
      </w:pPr>
    </w:p>
    <w:p w14:paraId="0E7F8F8D" w14:textId="77777777" w:rsidR="008C0F46" w:rsidRDefault="008C0F46" w:rsidP="008C0F46">
      <w:pPr>
        <w:ind w:left="5664" w:hanging="5664"/>
        <w:rPr>
          <w:rFonts w:cstheme="minorHAnsi"/>
        </w:rPr>
      </w:pPr>
      <w:r>
        <w:rPr>
          <w:rFonts w:cstheme="minorHAnsi"/>
        </w:rPr>
        <w:t>Prof. Dr. Med. H.-P. Werner</w:t>
      </w:r>
    </w:p>
    <w:p w14:paraId="4EB2DC9A" w14:textId="77777777" w:rsidR="008C0F46" w:rsidRDefault="008C0F46" w:rsidP="008C0F46">
      <w:pPr>
        <w:ind w:left="5664" w:hanging="5664"/>
        <w:rPr>
          <w:rFonts w:cstheme="minorHAnsi"/>
        </w:rPr>
      </w:pPr>
    </w:p>
    <w:p w14:paraId="3EC5EB9E" w14:textId="77777777" w:rsidR="008C0F46" w:rsidRDefault="008C0F46" w:rsidP="008C0F46">
      <w:pPr>
        <w:ind w:left="5664" w:hanging="5664"/>
        <w:rPr>
          <w:rFonts w:cstheme="minorHAnsi"/>
        </w:rPr>
      </w:pPr>
    </w:p>
    <w:p w14:paraId="49ECE6E9" w14:textId="77777777" w:rsidR="008C0F46" w:rsidRDefault="008C0F46" w:rsidP="008C0F46">
      <w:pPr>
        <w:ind w:left="5664" w:hanging="5664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Dobrozdání Promanum pure prEN 1500 </w:t>
      </w:r>
      <w:r w:rsidR="000544C6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Strana 2 z 2</w:t>
      </w:r>
    </w:p>
    <w:p w14:paraId="206362AC" w14:textId="77777777" w:rsidR="008C0F46" w:rsidRPr="008C0F46" w:rsidRDefault="008C0F46" w:rsidP="008C0F46">
      <w:pPr>
        <w:ind w:left="5664" w:hanging="5664"/>
        <w:rPr>
          <w:rFonts w:cstheme="minorHAnsi"/>
        </w:rPr>
      </w:pPr>
    </w:p>
    <w:p w14:paraId="1FCD14C9" w14:textId="77777777" w:rsidR="008C0F46" w:rsidRPr="00810ED7" w:rsidRDefault="008C0F46" w:rsidP="008C0F46">
      <w:pPr>
        <w:ind w:left="5664" w:hanging="5664"/>
        <w:jc w:val="right"/>
        <w:rPr>
          <w:rFonts w:cstheme="minorHAnsi"/>
          <w:sz w:val="20"/>
          <w:szCs w:val="20"/>
        </w:rPr>
      </w:pPr>
    </w:p>
    <w:p w14:paraId="19A3349E" w14:textId="77777777" w:rsidR="00E30EC0" w:rsidRPr="00E30EC0" w:rsidRDefault="00E30EC0" w:rsidP="00E30EC0">
      <w:pPr>
        <w:ind w:left="4956" w:firstLine="708"/>
        <w:rPr>
          <w:sz w:val="18"/>
          <w:szCs w:val="18"/>
        </w:rPr>
      </w:pPr>
    </w:p>
    <w:p w14:paraId="252663D2" w14:textId="77777777" w:rsidR="00E30EC0" w:rsidRDefault="00E30EC0" w:rsidP="00E30EC0"/>
    <w:p w14:paraId="4CD041A3" w14:textId="77777777" w:rsidR="00E30EC0" w:rsidRDefault="00E30EC0"/>
    <w:sectPr w:rsidR="00E30EC0" w:rsidSect="00E41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C26D9A" w14:textId="77777777" w:rsidR="006F3789" w:rsidRDefault="006F3789" w:rsidP="00220816">
      <w:pPr>
        <w:spacing w:after="0" w:line="240" w:lineRule="auto"/>
      </w:pPr>
      <w:r>
        <w:separator/>
      </w:r>
    </w:p>
  </w:endnote>
  <w:endnote w:type="continuationSeparator" w:id="0">
    <w:p w14:paraId="27B3C313" w14:textId="77777777" w:rsidR="006F3789" w:rsidRDefault="006F3789" w:rsidP="00220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730A8" w14:textId="77777777" w:rsidR="006F3789" w:rsidRDefault="006F3789" w:rsidP="00220816">
      <w:pPr>
        <w:spacing w:after="0" w:line="240" w:lineRule="auto"/>
      </w:pPr>
      <w:r>
        <w:separator/>
      </w:r>
    </w:p>
  </w:footnote>
  <w:footnote w:type="continuationSeparator" w:id="0">
    <w:p w14:paraId="0E0B146C" w14:textId="77777777" w:rsidR="006F3789" w:rsidRDefault="006F3789" w:rsidP="002208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documentProtection w:edit="readOnly" w:formatting="1" w:enforcement="1" w:cryptProviderType="rsaAES" w:cryptAlgorithmClass="hash" w:cryptAlgorithmType="typeAny" w:cryptAlgorithmSid="14" w:cryptSpinCount="100000" w:hash="J+z2XEp6ssLn1i2R/ydKpy0FbFMRzmPCE/CW6xeIh3Kyq1uEkit0oyt7ubqqMLw1YKcmcZWGaXjk3i88HfNdvQ==" w:salt="HP5CLuiDUV6mEuQeSEPNt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EC0"/>
    <w:rsid w:val="000544C6"/>
    <w:rsid w:val="00220816"/>
    <w:rsid w:val="004C6334"/>
    <w:rsid w:val="006F3789"/>
    <w:rsid w:val="00810ED7"/>
    <w:rsid w:val="008C0F46"/>
    <w:rsid w:val="00E30EC0"/>
    <w:rsid w:val="00E41346"/>
    <w:rsid w:val="00EA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78F7B9"/>
  <w15:docId w15:val="{7B699399-E125-4FB7-870E-1C400C6A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13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nk-phone">
    <w:name w:val="link-phone"/>
    <w:basedOn w:val="Standardnpsmoodstavce"/>
    <w:rsid w:val="00E30EC0"/>
  </w:style>
  <w:style w:type="character" w:customStyle="1" w:styleId="link-fax">
    <w:name w:val="link-fax"/>
    <w:basedOn w:val="Standardnpsmoodstavce"/>
    <w:rsid w:val="00E30EC0"/>
  </w:style>
  <w:style w:type="character" w:styleId="Hypertextovodkaz">
    <w:name w:val="Hyperlink"/>
    <w:basedOn w:val="Standardnpsmoodstavce"/>
    <w:uiPriority w:val="99"/>
    <w:unhideWhenUsed/>
    <w:rsid w:val="00E30E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pwerner@hygcen.d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1449</Characters>
  <Application>Microsoft Office Word</Application>
  <DocSecurity>8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Sarka Teichmannova</dc:creator>
  <cp:lastModifiedBy>Iva Skodova</cp:lastModifiedBy>
  <cp:revision>4</cp:revision>
  <dcterms:created xsi:type="dcterms:W3CDTF">2022-01-05T11:36:00Z</dcterms:created>
  <dcterms:modified xsi:type="dcterms:W3CDTF">2022-01-09T20:15:00Z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Owner">
    <vt:lpwstr>iva.skodova@bbraun.com</vt:lpwstr>
  </property>
  <property fmtid="{D5CDD505-2E9C-101B-9397-08002B2CF9AE}" pid="5" name="MSIP_Label_97735299-2a7d-4f7d-99cc-db352b8b5a9b_SetDate">
    <vt:lpwstr>2022-01-05T11:36:49.6110459Z</vt:lpwstr>
  </property>
  <property fmtid="{D5CDD505-2E9C-101B-9397-08002B2CF9AE}" pid="6" name="MSIP_Label_97735299-2a7d-4f7d-99cc-db352b8b5a9b_Name">
    <vt:lpwstr>Confidential</vt:lpwstr>
  </property>
  <property fmtid="{D5CDD505-2E9C-101B-9397-08002B2CF9AE}" pid="7" name="MSIP_Label_97735299-2a7d-4f7d-99cc-db352b8b5a9b_Application">
    <vt:lpwstr>Microsoft Azure Information Protection</vt:lpwstr>
  </property>
  <property fmtid="{D5CDD505-2E9C-101B-9397-08002B2CF9AE}" pid="8" name="MSIP_Label_97735299-2a7d-4f7d-99cc-db352b8b5a9b_Extended_MSFT_Method">
    <vt:lpwstr>Automatic</vt:lpwstr>
  </property>
  <property fmtid="{D5CDD505-2E9C-101B-9397-08002B2CF9AE}" pid="9" name="MSIP_Label_fd058493-e43f-432e-b8cc-adb7daa46640_Enabled">
    <vt:lpwstr>True</vt:lpwstr>
  </property>
  <property fmtid="{D5CDD505-2E9C-101B-9397-08002B2CF9AE}" pid="10" name="MSIP_Label_fd058493-e43f-432e-b8cc-adb7daa46640_SiteId">
    <vt:lpwstr>15d1bef2-0a6a-46f9-be4c-023279325e51</vt:lpwstr>
  </property>
  <property fmtid="{D5CDD505-2E9C-101B-9397-08002B2CF9AE}" pid="11" name="MSIP_Label_fd058493-e43f-432e-b8cc-adb7daa46640_Owner">
    <vt:lpwstr>iva.skodova@bbraun.com</vt:lpwstr>
  </property>
  <property fmtid="{D5CDD505-2E9C-101B-9397-08002B2CF9AE}" pid="12" name="MSIP_Label_fd058493-e43f-432e-b8cc-adb7daa46640_SetDate">
    <vt:lpwstr>2022-01-05T11:36:49.6110459Z</vt:lpwstr>
  </property>
  <property fmtid="{D5CDD505-2E9C-101B-9397-08002B2CF9AE}" pid="13" name="MSIP_Label_fd058493-e43f-432e-b8cc-adb7daa46640_Name">
    <vt:lpwstr>Unprotected</vt:lpwstr>
  </property>
  <property fmtid="{D5CDD505-2E9C-101B-9397-08002B2CF9AE}" pid="14" name="MSIP_Label_fd058493-e43f-432e-b8cc-adb7daa46640_Application">
    <vt:lpwstr>Microsoft Azure Information Protection</vt:lpwstr>
  </property>
  <property fmtid="{D5CDD505-2E9C-101B-9397-08002B2CF9AE}" pid="15" name="MSIP_Label_fd058493-e43f-432e-b8cc-adb7daa46640_Parent">
    <vt:lpwstr>97735299-2a7d-4f7d-99cc-db352b8b5a9b</vt:lpwstr>
  </property>
  <property fmtid="{D5CDD505-2E9C-101B-9397-08002B2CF9AE}" pid="16" name="MSIP_Label_fd058493-e43f-432e-b8cc-adb7daa46640_Extended_MSFT_Method">
    <vt:lpwstr>Automatic</vt:lpwstr>
  </property>
  <property fmtid="{D5CDD505-2E9C-101B-9397-08002B2CF9AE}" pid="17" name="Sensitivity">
    <vt:lpwstr>Confidential Unprotected</vt:lpwstr>
  </property>
</Properties>
</file>